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0A6D" w14:textId="77777777" w:rsidR="000677E2" w:rsidRDefault="000677E2" w:rsidP="000677E2">
      <w:pPr>
        <w:rPr>
          <w:rFonts w:cstheme="minorHAnsi"/>
          <w:sz w:val="24"/>
          <w:szCs w:val="24"/>
        </w:rPr>
      </w:pPr>
    </w:p>
    <w:tbl>
      <w:tblPr>
        <w:tblStyle w:val="TableGrid"/>
        <w:tblW w:w="0" w:type="auto"/>
        <w:tblLook w:val="04A0" w:firstRow="1" w:lastRow="0" w:firstColumn="1" w:lastColumn="0" w:noHBand="0" w:noVBand="1"/>
      </w:tblPr>
      <w:tblGrid>
        <w:gridCol w:w="1284"/>
        <w:gridCol w:w="964"/>
        <w:gridCol w:w="321"/>
        <w:gridCol w:w="1286"/>
        <w:gridCol w:w="644"/>
        <w:gridCol w:w="642"/>
        <w:gridCol w:w="1286"/>
        <w:gridCol w:w="321"/>
        <w:gridCol w:w="963"/>
        <w:gridCol w:w="1285"/>
      </w:tblGrid>
      <w:tr w:rsidR="000677E2" w:rsidRPr="00B8064B" w14:paraId="7011F532" w14:textId="77777777" w:rsidTr="00E42852">
        <w:tc>
          <w:tcPr>
            <w:tcW w:w="901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8CEC96C" w14:textId="77777777" w:rsidR="000677E2" w:rsidRPr="00B8064B" w:rsidRDefault="000677E2" w:rsidP="00E42852">
            <w:pPr>
              <w:rPr>
                <w:rFonts w:cstheme="minorHAnsi"/>
                <w:b/>
                <w:bCs/>
                <w:sz w:val="24"/>
                <w:szCs w:val="24"/>
              </w:rPr>
            </w:pPr>
            <w:r>
              <w:rPr>
                <w:rFonts w:cstheme="minorHAnsi"/>
                <w:b/>
                <w:bCs/>
                <w:sz w:val="24"/>
                <w:szCs w:val="24"/>
              </w:rPr>
              <w:t>Dance</w:t>
            </w:r>
          </w:p>
        </w:tc>
      </w:tr>
      <w:tr w:rsidR="000677E2" w:rsidRPr="005019A6" w14:paraId="549335F4" w14:textId="77777777" w:rsidTr="00E42852">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7BF86B82" w14:textId="77777777" w:rsidR="000677E2" w:rsidRPr="005019A6" w:rsidRDefault="000677E2" w:rsidP="00E42852">
            <w:pPr>
              <w:rPr>
                <w:rFonts w:cstheme="minorHAnsi"/>
                <w:b/>
                <w:bCs/>
                <w:sz w:val="24"/>
                <w:szCs w:val="24"/>
              </w:rPr>
            </w:pPr>
            <w:r w:rsidRPr="005019A6">
              <w:rPr>
                <w:rFonts w:cstheme="minorHAnsi"/>
                <w:b/>
                <w:bCs/>
                <w:sz w:val="24"/>
                <w:szCs w:val="24"/>
              </w:rPr>
              <w:t>Key Stage 4:</w:t>
            </w:r>
          </w:p>
          <w:p w14:paraId="04414D3F" w14:textId="77777777" w:rsidR="000677E2" w:rsidRPr="005019A6" w:rsidRDefault="000677E2" w:rsidP="00E42852">
            <w:pPr>
              <w:rPr>
                <w:rFonts w:cstheme="minorHAnsi"/>
                <w:b/>
                <w:bCs/>
                <w:sz w:val="24"/>
                <w:szCs w:val="24"/>
              </w:rPr>
            </w:pPr>
            <w:proofErr w:type="spellStart"/>
            <w:r>
              <w:rPr>
                <w:rFonts w:cstheme="minorHAnsi"/>
                <w:b/>
                <w:bCs/>
                <w:sz w:val="24"/>
                <w:szCs w:val="24"/>
              </w:rPr>
              <w:t>EdExcel</w:t>
            </w:r>
            <w:proofErr w:type="spellEnd"/>
          </w:p>
        </w:tc>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583D1678" w14:textId="77777777" w:rsidR="000677E2" w:rsidRPr="005019A6" w:rsidRDefault="000677E2" w:rsidP="00E42852">
            <w:pPr>
              <w:rPr>
                <w:rFonts w:cstheme="minorHAnsi"/>
                <w:b/>
                <w:bCs/>
                <w:sz w:val="24"/>
                <w:szCs w:val="24"/>
              </w:rPr>
            </w:pPr>
            <w:r w:rsidRPr="005019A6">
              <w:rPr>
                <w:rFonts w:cstheme="minorHAnsi"/>
                <w:b/>
                <w:bCs/>
                <w:sz w:val="24"/>
                <w:szCs w:val="24"/>
              </w:rPr>
              <w:t>Key Stage 5:</w:t>
            </w:r>
          </w:p>
          <w:p w14:paraId="3A93D65B" w14:textId="77777777" w:rsidR="000677E2" w:rsidRPr="005019A6" w:rsidRDefault="000677E2" w:rsidP="00E42852">
            <w:pPr>
              <w:rPr>
                <w:rFonts w:cstheme="minorHAnsi"/>
                <w:b/>
                <w:bCs/>
                <w:sz w:val="24"/>
                <w:szCs w:val="24"/>
              </w:rPr>
            </w:pPr>
            <w:r>
              <w:rPr>
                <w:rFonts w:cstheme="minorHAnsi"/>
                <w:b/>
                <w:bCs/>
                <w:sz w:val="24"/>
                <w:szCs w:val="24"/>
              </w:rPr>
              <w:t>N/A</w:t>
            </w:r>
          </w:p>
        </w:tc>
      </w:tr>
      <w:tr w:rsidR="000677E2" w:rsidRPr="005019A6" w14:paraId="74E59F5B"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E89A3C3" w14:textId="77777777" w:rsidR="000677E2" w:rsidRPr="005019A6" w:rsidRDefault="000677E2" w:rsidP="00E42852">
            <w:pPr>
              <w:rPr>
                <w:rFonts w:cstheme="minorHAnsi"/>
                <w:b/>
                <w:bCs/>
                <w:sz w:val="24"/>
                <w:szCs w:val="24"/>
              </w:rPr>
            </w:pPr>
            <w:r w:rsidRPr="005019A6">
              <w:rPr>
                <w:rFonts w:cstheme="minorHAnsi"/>
                <w:b/>
                <w:bCs/>
                <w:sz w:val="24"/>
                <w:szCs w:val="24"/>
              </w:rPr>
              <w:t>Year 7</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15C4CAC" w14:textId="77777777" w:rsidR="000677E2" w:rsidRPr="005019A6" w:rsidRDefault="000677E2" w:rsidP="00E42852">
            <w:pPr>
              <w:rPr>
                <w:rFonts w:cstheme="minorHAnsi"/>
                <w:b/>
                <w:bCs/>
                <w:sz w:val="24"/>
                <w:szCs w:val="24"/>
              </w:rPr>
            </w:pPr>
            <w:r w:rsidRPr="005019A6">
              <w:rPr>
                <w:rFonts w:cstheme="minorHAnsi"/>
                <w:b/>
                <w:bCs/>
                <w:sz w:val="24"/>
                <w:szCs w:val="24"/>
              </w:rPr>
              <w:t>Year 8</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CF664B5" w14:textId="77777777" w:rsidR="000677E2" w:rsidRPr="005019A6" w:rsidRDefault="000677E2" w:rsidP="00E42852">
            <w:pPr>
              <w:rPr>
                <w:rFonts w:cstheme="minorHAnsi"/>
                <w:b/>
                <w:bCs/>
                <w:sz w:val="24"/>
                <w:szCs w:val="24"/>
              </w:rPr>
            </w:pPr>
            <w:r w:rsidRPr="005019A6">
              <w:rPr>
                <w:rFonts w:cstheme="minorHAnsi"/>
                <w:b/>
                <w:bCs/>
                <w:sz w:val="24"/>
                <w:szCs w:val="24"/>
              </w:rPr>
              <w:t>Year 9</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3826845" w14:textId="77777777" w:rsidR="000677E2" w:rsidRPr="005019A6" w:rsidRDefault="000677E2" w:rsidP="00E42852">
            <w:pPr>
              <w:rPr>
                <w:rFonts w:cstheme="minorHAnsi"/>
                <w:b/>
                <w:bCs/>
                <w:sz w:val="24"/>
                <w:szCs w:val="24"/>
              </w:rPr>
            </w:pPr>
            <w:r w:rsidRPr="005019A6">
              <w:rPr>
                <w:rFonts w:cstheme="minorHAnsi"/>
                <w:b/>
                <w:bCs/>
                <w:sz w:val="24"/>
                <w:szCs w:val="24"/>
              </w:rPr>
              <w:t>Year 10</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CE6E3EE" w14:textId="77777777" w:rsidR="000677E2" w:rsidRPr="005019A6" w:rsidRDefault="000677E2" w:rsidP="00E42852">
            <w:pPr>
              <w:rPr>
                <w:rFonts w:cstheme="minorHAnsi"/>
                <w:b/>
                <w:bCs/>
                <w:sz w:val="24"/>
                <w:szCs w:val="24"/>
              </w:rPr>
            </w:pPr>
            <w:r w:rsidRPr="005019A6">
              <w:rPr>
                <w:rFonts w:cstheme="minorHAnsi"/>
                <w:b/>
                <w:bCs/>
                <w:sz w:val="24"/>
                <w:szCs w:val="24"/>
              </w:rPr>
              <w:t>Year 11</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0C2D22B" w14:textId="77777777" w:rsidR="000677E2" w:rsidRPr="005019A6" w:rsidRDefault="000677E2" w:rsidP="00E42852">
            <w:pPr>
              <w:rPr>
                <w:rFonts w:cstheme="minorHAnsi"/>
                <w:b/>
                <w:bCs/>
                <w:sz w:val="24"/>
                <w:szCs w:val="24"/>
              </w:rPr>
            </w:pPr>
            <w:r w:rsidRPr="005019A6">
              <w:rPr>
                <w:rFonts w:cstheme="minorHAnsi"/>
                <w:b/>
                <w:bCs/>
                <w:sz w:val="24"/>
                <w:szCs w:val="24"/>
              </w:rPr>
              <w:t>Year 12</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D0571A6" w14:textId="77777777" w:rsidR="000677E2" w:rsidRPr="005019A6" w:rsidRDefault="000677E2" w:rsidP="00E42852">
            <w:pPr>
              <w:rPr>
                <w:rFonts w:cstheme="minorHAnsi"/>
                <w:b/>
                <w:bCs/>
                <w:sz w:val="24"/>
                <w:szCs w:val="24"/>
              </w:rPr>
            </w:pPr>
            <w:r w:rsidRPr="005019A6">
              <w:rPr>
                <w:rFonts w:cstheme="minorHAnsi"/>
                <w:b/>
                <w:bCs/>
                <w:sz w:val="24"/>
                <w:szCs w:val="24"/>
              </w:rPr>
              <w:t>Year 13</w:t>
            </w:r>
          </w:p>
        </w:tc>
      </w:tr>
      <w:tr w:rsidR="000677E2" w:rsidRPr="007C2A0A" w14:paraId="7BD83425"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000000" w:themeFill="text1"/>
          </w:tcPr>
          <w:p w14:paraId="281F4CC9" w14:textId="77777777" w:rsidR="000677E2" w:rsidRPr="007C2A0A" w:rsidRDefault="000677E2" w:rsidP="00E42852">
            <w:pPr>
              <w:rPr>
                <w:rFonts w:cstheme="minorHAnsi"/>
                <w:sz w:val="24"/>
                <w:szCs w:val="24"/>
              </w:rPr>
            </w:pPr>
          </w:p>
        </w:tc>
        <w:tc>
          <w:tcPr>
            <w:tcW w:w="1288"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53D1960E" w14:textId="77777777" w:rsidR="000677E2" w:rsidRPr="007C2A0A" w:rsidRDefault="000677E2" w:rsidP="00E42852">
            <w:pPr>
              <w:rPr>
                <w:rFonts w:cstheme="minorHAnsi"/>
                <w:sz w:val="24"/>
                <w:szCs w:val="24"/>
              </w:rPr>
            </w:pPr>
          </w:p>
        </w:tc>
        <w:tc>
          <w:tcPr>
            <w:tcW w:w="1288" w:type="dxa"/>
            <w:tcBorders>
              <w:top w:val="single" w:sz="12" w:space="0" w:color="auto"/>
              <w:left w:val="single" w:sz="12" w:space="0" w:color="auto"/>
              <w:bottom w:val="single" w:sz="12" w:space="0" w:color="auto"/>
              <w:right w:val="single" w:sz="12" w:space="0" w:color="auto"/>
            </w:tcBorders>
          </w:tcPr>
          <w:p w14:paraId="2A768B87" w14:textId="77777777" w:rsidR="000677E2" w:rsidRPr="007C2A0A" w:rsidRDefault="000677E2"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r>
              <w:rPr>
                <w:rFonts w:cstheme="minorHAnsi"/>
                <w:sz w:val="24"/>
                <w:szCs w:val="24"/>
              </w:rPr>
              <w:t xml:space="preserve"> (as part of PE)</w:t>
            </w:r>
          </w:p>
        </w:tc>
        <w:tc>
          <w:tcPr>
            <w:tcW w:w="1288" w:type="dxa"/>
            <w:gridSpan w:val="2"/>
            <w:tcBorders>
              <w:top w:val="single" w:sz="12" w:space="0" w:color="auto"/>
              <w:left w:val="single" w:sz="12" w:space="0" w:color="auto"/>
              <w:bottom w:val="single" w:sz="12" w:space="0" w:color="auto"/>
              <w:right w:val="single" w:sz="12" w:space="0" w:color="auto"/>
            </w:tcBorders>
          </w:tcPr>
          <w:p w14:paraId="20D377DC" w14:textId="77777777" w:rsidR="000677E2" w:rsidRPr="007C2A0A" w:rsidRDefault="000677E2"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8" w:type="dxa"/>
            <w:tcBorders>
              <w:top w:val="single" w:sz="12" w:space="0" w:color="auto"/>
              <w:left w:val="single" w:sz="12" w:space="0" w:color="auto"/>
              <w:bottom w:val="single" w:sz="12" w:space="0" w:color="auto"/>
              <w:right w:val="single" w:sz="12" w:space="0" w:color="auto"/>
            </w:tcBorders>
          </w:tcPr>
          <w:p w14:paraId="6BAA0724" w14:textId="77777777" w:rsidR="000677E2" w:rsidRPr="007C2A0A" w:rsidRDefault="000677E2"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4E0D035" w14:textId="77777777" w:rsidR="000677E2" w:rsidRPr="007C2A0A" w:rsidRDefault="000677E2" w:rsidP="00E42852">
            <w:pPr>
              <w:rPr>
                <w:rFonts w:cstheme="minorHAnsi"/>
                <w:sz w:val="24"/>
                <w:szCs w:val="24"/>
              </w:rPr>
            </w:pPr>
          </w:p>
        </w:tc>
        <w:tc>
          <w:tcPr>
            <w:tcW w:w="1288" w:type="dxa"/>
            <w:tcBorders>
              <w:top w:val="single" w:sz="12" w:space="0" w:color="auto"/>
              <w:left w:val="single" w:sz="12" w:space="0" w:color="auto"/>
              <w:bottom w:val="single" w:sz="12" w:space="0" w:color="auto"/>
              <w:right w:val="single" w:sz="12" w:space="0" w:color="auto"/>
            </w:tcBorders>
            <w:shd w:val="clear" w:color="auto" w:fill="000000" w:themeFill="text1"/>
          </w:tcPr>
          <w:p w14:paraId="6FA08340" w14:textId="77777777" w:rsidR="000677E2" w:rsidRPr="007C2A0A" w:rsidRDefault="000677E2" w:rsidP="00E42852">
            <w:pPr>
              <w:rPr>
                <w:rFonts w:cstheme="minorHAnsi"/>
                <w:sz w:val="24"/>
                <w:szCs w:val="24"/>
              </w:rPr>
            </w:pPr>
          </w:p>
        </w:tc>
      </w:tr>
      <w:tr w:rsidR="000677E2" w:rsidRPr="007C2A0A" w14:paraId="5652F996" w14:textId="77777777" w:rsidTr="00E42852">
        <w:tc>
          <w:tcPr>
            <w:tcW w:w="9016" w:type="dxa"/>
            <w:gridSpan w:val="10"/>
            <w:tcBorders>
              <w:top w:val="single" w:sz="12" w:space="0" w:color="auto"/>
              <w:left w:val="single" w:sz="12" w:space="0" w:color="auto"/>
              <w:bottom w:val="single" w:sz="12" w:space="0" w:color="auto"/>
              <w:right w:val="single" w:sz="12" w:space="0" w:color="auto"/>
            </w:tcBorders>
          </w:tcPr>
          <w:p w14:paraId="3055600F" w14:textId="77777777" w:rsidR="000677E2" w:rsidRPr="007C2A0A" w:rsidRDefault="000677E2" w:rsidP="00E42852">
            <w:pPr>
              <w:rPr>
                <w:rFonts w:cstheme="minorHAnsi"/>
                <w:sz w:val="24"/>
                <w:szCs w:val="24"/>
              </w:rPr>
            </w:pPr>
          </w:p>
        </w:tc>
      </w:tr>
      <w:tr w:rsidR="000677E2" w:rsidRPr="007C2A0A" w14:paraId="13242224"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83DDD0A" w14:textId="77777777" w:rsidR="000677E2" w:rsidRPr="007C2A0A" w:rsidRDefault="000677E2" w:rsidP="00E42852">
            <w:pPr>
              <w:rPr>
                <w:rFonts w:cstheme="minorHAnsi"/>
                <w:sz w:val="24"/>
                <w:szCs w:val="24"/>
              </w:rPr>
            </w:pPr>
            <w:r w:rsidRPr="008F5F8A">
              <w:rPr>
                <w:rFonts w:cstheme="minorHAnsi"/>
                <w:b/>
                <w:bCs/>
                <w:sz w:val="24"/>
                <w:szCs w:val="24"/>
              </w:rPr>
              <w:t>Staff</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855918B" w14:textId="77777777" w:rsidR="000677E2" w:rsidRPr="007C2A0A" w:rsidRDefault="000677E2" w:rsidP="00E42852">
            <w:pPr>
              <w:rPr>
                <w:rFonts w:cstheme="minorHAnsi"/>
                <w:sz w:val="24"/>
                <w:szCs w:val="24"/>
              </w:rPr>
            </w:pPr>
            <w:r w:rsidRPr="008F5F8A">
              <w:rPr>
                <w:rFonts w:cstheme="minorHAnsi"/>
                <w:b/>
                <w:bCs/>
                <w:sz w:val="24"/>
                <w:szCs w:val="24"/>
              </w:rPr>
              <w:t>Role</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5BD2ADB" w14:textId="77777777" w:rsidR="000677E2" w:rsidRPr="007C2A0A" w:rsidRDefault="000677E2" w:rsidP="00E42852">
            <w:pPr>
              <w:rPr>
                <w:rFonts w:cstheme="minorHAnsi"/>
                <w:sz w:val="24"/>
                <w:szCs w:val="24"/>
              </w:rPr>
            </w:pPr>
            <w:r w:rsidRPr="008F5F8A">
              <w:rPr>
                <w:rFonts w:cstheme="minorHAnsi"/>
                <w:b/>
                <w:bCs/>
                <w:sz w:val="24"/>
                <w:szCs w:val="24"/>
              </w:rPr>
              <w:t>Staff</w:t>
            </w:r>
          </w:p>
        </w:tc>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521F796" w14:textId="77777777" w:rsidR="000677E2" w:rsidRPr="007C2A0A" w:rsidRDefault="000677E2" w:rsidP="00E42852">
            <w:pPr>
              <w:rPr>
                <w:rFonts w:cstheme="minorHAnsi"/>
                <w:sz w:val="24"/>
                <w:szCs w:val="24"/>
              </w:rPr>
            </w:pPr>
            <w:r w:rsidRPr="008F5F8A">
              <w:rPr>
                <w:rFonts w:cstheme="minorHAnsi"/>
                <w:b/>
                <w:bCs/>
                <w:sz w:val="24"/>
                <w:szCs w:val="24"/>
              </w:rPr>
              <w:t>Role</w:t>
            </w:r>
          </w:p>
        </w:tc>
      </w:tr>
      <w:tr w:rsidR="000677E2" w:rsidRPr="007C2A0A" w14:paraId="374EFE51"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C3E8116" w14:textId="77777777" w:rsidR="000677E2" w:rsidRPr="00D44D21" w:rsidRDefault="000677E2" w:rsidP="00E42852">
            <w:pPr>
              <w:rPr>
                <w:rFonts w:cstheme="minorHAnsi"/>
                <w:b/>
                <w:bCs/>
                <w:sz w:val="24"/>
                <w:szCs w:val="24"/>
              </w:rPr>
            </w:pPr>
            <w:r>
              <w:rPr>
                <w:rFonts w:cstheme="minorHAnsi"/>
                <w:b/>
                <w:bCs/>
                <w:sz w:val="24"/>
                <w:szCs w:val="24"/>
              </w:rPr>
              <w:t xml:space="preserve">L. </w:t>
            </w:r>
            <w:r w:rsidRPr="00D44D21">
              <w:rPr>
                <w:rFonts w:cstheme="minorHAnsi"/>
                <w:b/>
                <w:bCs/>
                <w:sz w:val="24"/>
                <w:szCs w:val="24"/>
              </w:rPr>
              <w:t>Dryden</w:t>
            </w:r>
          </w:p>
        </w:tc>
        <w:tc>
          <w:tcPr>
            <w:tcW w:w="2254" w:type="dxa"/>
            <w:gridSpan w:val="3"/>
            <w:tcBorders>
              <w:top w:val="single" w:sz="12" w:space="0" w:color="auto"/>
              <w:left w:val="single" w:sz="12" w:space="0" w:color="auto"/>
              <w:bottom w:val="single" w:sz="12" w:space="0" w:color="auto"/>
              <w:right w:val="single" w:sz="12" w:space="0" w:color="auto"/>
            </w:tcBorders>
          </w:tcPr>
          <w:p w14:paraId="34EB2A2B" w14:textId="77777777" w:rsidR="000677E2" w:rsidRDefault="000677E2" w:rsidP="00E42852">
            <w:pPr>
              <w:rPr>
                <w:rFonts w:cstheme="minorHAnsi"/>
                <w:sz w:val="24"/>
                <w:szCs w:val="24"/>
              </w:rPr>
            </w:pPr>
            <w:r>
              <w:rPr>
                <w:rFonts w:cstheme="minorHAnsi"/>
                <w:sz w:val="24"/>
                <w:szCs w:val="24"/>
              </w:rPr>
              <w:t>Curriculum Leader</w:t>
            </w:r>
          </w:p>
          <w:p w14:paraId="3CBD9328" w14:textId="77777777" w:rsidR="000677E2" w:rsidRPr="007C2A0A" w:rsidRDefault="000677E2" w:rsidP="00E42852">
            <w:pPr>
              <w:rPr>
                <w:rFonts w:cstheme="minorHAnsi"/>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4FC32FB6" w14:textId="77777777" w:rsidR="000677E2" w:rsidRPr="007C2A0A" w:rsidRDefault="000677E2" w:rsidP="00E42852">
            <w:pPr>
              <w:rPr>
                <w:rFonts w:cstheme="minorHAnsi"/>
                <w:sz w:val="24"/>
                <w:szCs w:val="24"/>
              </w:rPr>
            </w:pPr>
          </w:p>
        </w:tc>
        <w:tc>
          <w:tcPr>
            <w:tcW w:w="2254" w:type="dxa"/>
            <w:gridSpan w:val="2"/>
            <w:tcBorders>
              <w:top w:val="single" w:sz="12" w:space="0" w:color="auto"/>
              <w:left w:val="single" w:sz="12" w:space="0" w:color="auto"/>
              <w:bottom w:val="single" w:sz="12" w:space="0" w:color="auto"/>
              <w:right w:val="single" w:sz="12" w:space="0" w:color="auto"/>
            </w:tcBorders>
          </w:tcPr>
          <w:p w14:paraId="0E0A2C37" w14:textId="77777777" w:rsidR="000677E2" w:rsidRPr="007C2A0A" w:rsidRDefault="000677E2" w:rsidP="00E42852">
            <w:pPr>
              <w:rPr>
                <w:rFonts w:cstheme="minorHAnsi"/>
                <w:sz w:val="24"/>
                <w:szCs w:val="24"/>
              </w:rPr>
            </w:pPr>
          </w:p>
        </w:tc>
      </w:tr>
    </w:tbl>
    <w:p w14:paraId="6C7F3613" w14:textId="77777777" w:rsidR="000677E2" w:rsidRDefault="000677E2" w:rsidP="000677E2">
      <w:pPr>
        <w:rPr>
          <w:rFonts w:cstheme="minorHAnsi"/>
          <w:b/>
          <w:bCs/>
          <w:sz w:val="24"/>
          <w:szCs w:val="24"/>
        </w:rPr>
      </w:pPr>
      <w:r w:rsidRPr="007C2A0A">
        <w:rPr>
          <w:rFonts w:cstheme="minorHAnsi"/>
          <w:b/>
          <w:bCs/>
          <w:sz w:val="24"/>
          <w:szCs w:val="24"/>
        </w:rPr>
        <w:t>Intent: what are we trying to achieve with our curriculum?</w:t>
      </w:r>
    </w:p>
    <w:p w14:paraId="674A7022" w14:textId="77777777" w:rsidR="000677E2" w:rsidRPr="00F520FB" w:rsidRDefault="000677E2" w:rsidP="000677E2">
      <w:pPr>
        <w:rPr>
          <w:sz w:val="24"/>
          <w:szCs w:val="24"/>
        </w:rPr>
      </w:pPr>
      <w:r w:rsidRPr="00F520FB">
        <w:rPr>
          <w:sz w:val="24"/>
          <w:szCs w:val="24"/>
        </w:rPr>
        <w:t xml:space="preserve">The performing arts department aims to deliver a creative, </w:t>
      </w:r>
      <w:proofErr w:type="gramStart"/>
      <w:r w:rsidRPr="00F520FB">
        <w:rPr>
          <w:sz w:val="24"/>
          <w:szCs w:val="24"/>
        </w:rPr>
        <w:t>academic</w:t>
      </w:r>
      <w:proofErr w:type="gramEnd"/>
      <w:r w:rsidRPr="00F520FB">
        <w:rPr>
          <w:sz w:val="24"/>
          <w:szCs w:val="24"/>
        </w:rPr>
        <w:t xml:space="preserve"> and robust curriculum (including extra-curricular activities) that develops subject</w:t>
      </w:r>
      <w:r>
        <w:rPr>
          <w:sz w:val="24"/>
          <w:szCs w:val="24"/>
        </w:rPr>
        <w:t>-</w:t>
      </w:r>
      <w:r w:rsidRPr="00F520FB">
        <w:rPr>
          <w:sz w:val="24"/>
          <w:szCs w:val="24"/>
        </w:rPr>
        <w:t>specific life skills and also activates the curious nature or our students. The modules are challenging and strategically scaffolded to build upon prior learning and skill development.  </w:t>
      </w:r>
    </w:p>
    <w:p w14:paraId="2DBCC4A9" w14:textId="77777777" w:rsidR="000677E2" w:rsidRDefault="000677E2" w:rsidP="000677E2">
      <w:pPr>
        <w:rPr>
          <w:rFonts w:cstheme="minorHAnsi"/>
          <w:b/>
          <w:bCs/>
          <w:sz w:val="24"/>
          <w:szCs w:val="24"/>
        </w:rPr>
      </w:pPr>
      <w:r w:rsidRPr="007C2A0A">
        <w:rPr>
          <w:rFonts w:cstheme="minorHAnsi"/>
          <w:b/>
          <w:bCs/>
          <w:sz w:val="24"/>
          <w:szCs w:val="24"/>
        </w:rPr>
        <w:t>Implementation: how do we deliver our curriculum?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3"/>
        <w:gridCol w:w="1370"/>
        <w:gridCol w:w="1371"/>
        <w:gridCol w:w="1370"/>
        <w:gridCol w:w="1371"/>
        <w:gridCol w:w="1370"/>
        <w:gridCol w:w="1371"/>
      </w:tblGrid>
      <w:tr w:rsidR="000677E2" w:rsidRPr="0090620E" w14:paraId="5B916884" w14:textId="77777777" w:rsidTr="00E42852">
        <w:tc>
          <w:tcPr>
            <w:tcW w:w="793" w:type="dxa"/>
            <w:shd w:val="clear" w:color="auto" w:fill="1F3864" w:themeFill="accent1" w:themeFillShade="80"/>
          </w:tcPr>
          <w:p w14:paraId="3DD147FC" w14:textId="77777777" w:rsidR="000677E2" w:rsidRPr="0090620E" w:rsidRDefault="000677E2" w:rsidP="00E42852">
            <w:pPr>
              <w:rPr>
                <w:rFonts w:cstheme="minorHAnsi"/>
                <w:b/>
                <w:bCs/>
                <w:sz w:val="24"/>
                <w:szCs w:val="24"/>
              </w:rPr>
            </w:pPr>
          </w:p>
        </w:tc>
        <w:tc>
          <w:tcPr>
            <w:tcW w:w="1370" w:type="dxa"/>
            <w:shd w:val="clear" w:color="auto" w:fill="1F3864" w:themeFill="accent1" w:themeFillShade="80"/>
          </w:tcPr>
          <w:p w14:paraId="20C3580E" w14:textId="77777777" w:rsidR="000677E2" w:rsidRPr="00942DBE" w:rsidRDefault="000677E2" w:rsidP="00E42852">
            <w:pPr>
              <w:rPr>
                <w:rFonts w:cstheme="minorHAnsi"/>
                <w:b/>
                <w:bCs/>
                <w:sz w:val="20"/>
                <w:szCs w:val="20"/>
              </w:rPr>
            </w:pPr>
            <w:r w:rsidRPr="00942DBE">
              <w:rPr>
                <w:rFonts w:cstheme="minorHAnsi"/>
                <w:b/>
                <w:bCs/>
                <w:sz w:val="20"/>
                <w:szCs w:val="20"/>
              </w:rPr>
              <w:t>Module 1</w:t>
            </w:r>
          </w:p>
        </w:tc>
        <w:tc>
          <w:tcPr>
            <w:tcW w:w="1371" w:type="dxa"/>
            <w:shd w:val="clear" w:color="auto" w:fill="1F3864" w:themeFill="accent1" w:themeFillShade="80"/>
          </w:tcPr>
          <w:p w14:paraId="0115CBD5" w14:textId="77777777" w:rsidR="000677E2" w:rsidRPr="00942DBE" w:rsidRDefault="000677E2" w:rsidP="00E42852">
            <w:pPr>
              <w:rPr>
                <w:rFonts w:cstheme="minorHAnsi"/>
                <w:b/>
                <w:bCs/>
                <w:sz w:val="20"/>
                <w:szCs w:val="20"/>
              </w:rPr>
            </w:pPr>
            <w:r w:rsidRPr="00942DBE">
              <w:rPr>
                <w:rFonts w:cstheme="minorHAnsi"/>
                <w:b/>
                <w:bCs/>
                <w:sz w:val="20"/>
                <w:szCs w:val="20"/>
              </w:rPr>
              <w:t>Module 2</w:t>
            </w:r>
          </w:p>
        </w:tc>
        <w:tc>
          <w:tcPr>
            <w:tcW w:w="1370" w:type="dxa"/>
            <w:shd w:val="clear" w:color="auto" w:fill="1F3864" w:themeFill="accent1" w:themeFillShade="80"/>
          </w:tcPr>
          <w:p w14:paraId="3C396D71" w14:textId="77777777" w:rsidR="000677E2" w:rsidRPr="00942DBE" w:rsidRDefault="000677E2" w:rsidP="00E42852">
            <w:pPr>
              <w:rPr>
                <w:rFonts w:cstheme="minorHAnsi"/>
                <w:b/>
                <w:bCs/>
                <w:sz w:val="20"/>
                <w:szCs w:val="20"/>
              </w:rPr>
            </w:pPr>
            <w:r w:rsidRPr="00942DBE">
              <w:rPr>
                <w:rFonts w:cstheme="minorHAnsi"/>
                <w:b/>
                <w:bCs/>
                <w:sz w:val="20"/>
                <w:szCs w:val="20"/>
              </w:rPr>
              <w:t>Module 3</w:t>
            </w:r>
          </w:p>
        </w:tc>
        <w:tc>
          <w:tcPr>
            <w:tcW w:w="1371" w:type="dxa"/>
            <w:shd w:val="clear" w:color="auto" w:fill="1F3864" w:themeFill="accent1" w:themeFillShade="80"/>
          </w:tcPr>
          <w:p w14:paraId="02285156" w14:textId="77777777" w:rsidR="000677E2" w:rsidRPr="00942DBE" w:rsidRDefault="000677E2" w:rsidP="00E42852">
            <w:pPr>
              <w:rPr>
                <w:rFonts w:cstheme="minorHAnsi"/>
                <w:b/>
                <w:bCs/>
                <w:sz w:val="20"/>
                <w:szCs w:val="20"/>
              </w:rPr>
            </w:pPr>
            <w:r w:rsidRPr="00942DBE">
              <w:rPr>
                <w:rFonts w:cstheme="minorHAnsi"/>
                <w:b/>
                <w:bCs/>
                <w:sz w:val="20"/>
                <w:szCs w:val="20"/>
              </w:rPr>
              <w:t>Module 4</w:t>
            </w:r>
          </w:p>
        </w:tc>
        <w:tc>
          <w:tcPr>
            <w:tcW w:w="1370" w:type="dxa"/>
            <w:shd w:val="clear" w:color="auto" w:fill="1F3864" w:themeFill="accent1" w:themeFillShade="80"/>
          </w:tcPr>
          <w:p w14:paraId="5FC5018B" w14:textId="77777777" w:rsidR="000677E2" w:rsidRPr="00942DBE" w:rsidRDefault="000677E2" w:rsidP="00E42852">
            <w:pPr>
              <w:rPr>
                <w:rFonts w:cstheme="minorHAnsi"/>
                <w:b/>
                <w:bCs/>
                <w:sz w:val="20"/>
                <w:szCs w:val="20"/>
              </w:rPr>
            </w:pPr>
            <w:r w:rsidRPr="00942DBE">
              <w:rPr>
                <w:rFonts w:cstheme="minorHAnsi"/>
                <w:b/>
                <w:bCs/>
                <w:sz w:val="20"/>
                <w:szCs w:val="20"/>
              </w:rPr>
              <w:t>Module 5</w:t>
            </w:r>
          </w:p>
        </w:tc>
        <w:tc>
          <w:tcPr>
            <w:tcW w:w="1371" w:type="dxa"/>
            <w:shd w:val="clear" w:color="auto" w:fill="1F3864" w:themeFill="accent1" w:themeFillShade="80"/>
          </w:tcPr>
          <w:p w14:paraId="23D91F45" w14:textId="77777777" w:rsidR="000677E2" w:rsidRPr="00942DBE" w:rsidRDefault="000677E2" w:rsidP="00E42852">
            <w:pPr>
              <w:rPr>
                <w:rFonts w:cstheme="minorHAnsi"/>
                <w:b/>
                <w:bCs/>
                <w:sz w:val="20"/>
                <w:szCs w:val="20"/>
              </w:rPr>
            </w:pPr>
            <w:r w:rsidRPr="00942DBE">
              <w:rPr>
                <w:rFonts w:cstheme="minorHAnsi"/>
                <w:b/>
                <w:bCs/>
                <w:sz w:val="20"/>
                <w:szCs w:val="20"/>
              </w:rPr>
              <w:t>Module 6</w:t>
            </w:r>
          </w:p>
        </w:tc>
      </w:tr>
      <w:tr w:rsidR="000677E2" w14:paraId="2AA3E10F" w14:textId="77777777" w:rsidTr="00E42852">
        <w:tc>
          <w:tcPr>
            <w:tcW w:w="793" w:type="dxa"/>
            <w:shd w:val="clear" w:color="auto" w:fill="FFC000" w:themeFill="accent4"/>
          </w:tcPr>
          <w:p w14:paraId="7463709C" w14:textId="77777777" w:rsidR="000677E2" w:rsidRPr="0090620E" w:rsidRDefault="000677E2" w:rsidP="00E42852">
            <w:pPr>
              <w:rPr>
                <w:rFonts w:cstheme="minorHAnsi"/>
                <w:b/>
                <w:bCs/>
                <w:sz w:val="24"/>
                <w:szCs w:val="24"/>
              </w:rPr>
            </w:pPr>
            <w:r w:rsidRPr="0090620E">
              <w:rPr>
                <w:rFonts w:cstheme="minorHAnsi"/>
                <w:b/>
                <w:bCs/>
                <w:sz w:val="24"/>
                <w:szCs w:val="24"/>
              </w:rPr>
              <w:t>Year 9</w:t>
            </w:r>
          </w:p>
        </w:tc>
        <w:tc>
          <w:tcPr>
            <w:tcW w:w="1370" w:type="dxa"/>
          </w:tcPr>
          <w:p w14:paraId="25E3F6A7" w14:textId="77777777" w:rsidR="000677E2" w:rsidRPr="00CD578F" w:rsidRDefault="000677E2" w:rsidP="00E42852">
            <w:pPr>
              <w:rPr>
                <w:sz w:val="18"/>
                <w:szCs w:val="18"/>
              </w:rPr>
            </w:pPr>
            <w:r w:rsidRPr="5313574C">
              <w:rPr>
                <w:sz w:val="18"/>
                <w:szCs w:val="18"/>
              </w:rPr>
              <w:t>Contemporary Dance &amp; intro to basic technique &amp; choreography.</w:t>
            </w:r>
          </w:p>
        </w:tc>
        <w:tc>
          <w:tcPr>
            <w:tcW w:w="1371" w:type="dxa"/>
          </w:tcPr>
          <w:p w14:paraId="357A2063" w14:textId="77777777" w:rsidR="000677E2" w:rsidRPr="00CD578F" w:rsidRDefault="000677E2" w:rsidP="00E42852">
            <w:pPr>
              <w:rPr>
                <w:sz w:val="18"/>
                <w:szCs w:val="18"/>
              </w:rPr>
            </w:pPr>
            <w:r w:rsidRPr="5313574C">
              <w:rPr>
                <w:sz w:val="18"/>
                <w:szCs w:val="18"/>
              </w:rPr>
              <w:t>Afro-Beats &amp; African Dance</w:t>
            </w:r>
          </w:p>
          <w:p w14:paraId="293946E4" w14:textId="77777777" w:rsidR="000677E2" w:rsidRPr="00CD578F" w:rsidRDefault="000677E2" w:rsidP="00E42852">
            <w:pPr>
              <w:rPr>
                <w:sz w:val="18"/>
                <w:szCs w:val="18"/>
              </w:rPr>
            </w:pPr>
            <w:r w:rsidRPr="5313574C">
              <w:rPr>
                <w:sz w:val="18"/>
                <w:szCs w:val="18"/>
              </w:rPr>
              <w:t>A look at how cultural dance has impacted dance today.</w:t>
            </w:r>
          </w:p>
        </w:tc>
        <w:tc>
          <w:tcPr>
            <w:tcW w:w="1370" w:type="dxa"/>
            <w:shd w:val="clear" w:color="auto" w:fill="FFFFFF" w:themeFill="background1"/>
          </w:tcPr>
          <w:p w14:paraId="156152E7" w14:textId="77777777" w:rsidR="000677E2" w:rsidRPr="00CD578F" w:rsidRDefault="000677E2" w:rsidP="00E42852">
            <w:pPr>
              <w:rPr>
                <w:sz w:val="18"/>
                <w:szCs w:val="18"/>
              </w:rPr>
            </w:pPr>
            <w:r w:rsidRPr="5313574C">
              <w:rPr>
                <w:sz w:val="18"/>
                <w:szCs w:val="18"/>
              </w:rPr>
              <w:t>Jazz Dance. Focus on Bob Fosse, learning an extract and technique in this style.</w:t>
            </w:r>
          </w:p>
        </w:tc>
        <w:tc>
          <w:tcPr>
            <w:tcW w:w="1371" w:type="dxa"/>
            <w:shd w:val="clear" w:color="auto" w:fill="FFFFFF" w:themeFill="background1"/>
          </w:tcPr>
          <w:p w14:paraId="51B612A0" w14:textId="77777777" w:rsidR="000677E2" w:rsidRPr="00CD578F" w:rsidRDefault="000677E2" w:rsidP="00E42852">
            <w:pPr>
              <w:rPr>
                <w:sz w:val="18"/>
                <w:szCs w:val="18"/>
              </w:rPr>
            </w:pPr>
            <w:r w:rsidRPr="5313574C">
              <w:rPr>
                <w:sz w:val="18"/>
                <w:szCs w:val="18"/>
              </w:rPr>
              <w:t>Street Dance.</w:t>
            </w:r>
          </w:p>
          <w:p w14:paraId="50F5727E" w14:textId="77777777" w:rsidR="000677E2" w:rsidRPr="00CD578F" w:rsidRDefault="000677E2" w:rsidP="00E42852">
            <w:pPr>
              <w:rPr>
                <w:sz w:val="18"/>
                <w:szCs w:val="18"/>
              </w:rPr>
            </w:pPr>
            <w:r w:rsidRPr="5313574C">
              <w:rPr>
                <w:sz w:val="18"/>
                <w:szCs w:val="18"/>
              </w:rPr>
              <w:t>Various types of street dance and it’s influences.</w:t>
            </w:r>
          </w:p>
        </w:tc>
        <w:tc>
          <w:tcPr>
            <w:tcW w:w="1370" w:type="dxa"/>
            <w:shd w:val="clear" w:color="auto" w:fill="FFFFFF" w:themeFill="background1"/>
          </w:tcPr>
          <w:p w14:paraId="73363AF7" w14:textId="77777777" w:rsidR="000677E2" w:rsidRPr="00CD578F" w:rsidRDefault="000677E2" w:rsidP="00E42852">
            <w:pPr>
              <w:rPr>
                <w:sz w:val="18"/>
                <w:szCs w:val="18"/>
              </w:rPr>
            </w:pPr>
            <w:r w:rsidRPr="5313574C">
              <w:rPr>
                <w:sz w:val="18"/>
                <w:szCs w:val="18"/>
              </w:rPr>
              <w:t>Choreography. A more in depth look at choreography in a chosen style.</w:t>
            </w:r>
          </w:p>
        </w:tc>
        <w:tc>
          <w:tcPr>
            <w:tcW w:w="1371" w:type="dxa"/>
            <w:shd w:val="clear" w:color="auto" w:fill="FFFFFF" w:themeFill="background1"/>
          </w:tcPr>
          <w:p w14:paraId="028104DA" w14:textId="77777777" w:rsidR="000677E2" w:rsidRPr="00CD578F" w:rsidRDefault="000677E2" w:rsidP="00E42852">
            <w:pPr>
              <w:rPr>
                <w:sz w:val="18"/>
                <w:szCs w:val="18"/>
              </w:rPr>
            </w:pPr>
            <w:r w:rsidRPr="5313574C">
              <w:rPr>
                <w:sz w:val="18"/>
                <w:szCs w:val="18"/>
              </w:rPr>
              <w:t>Performance. Creation of a performance piece in a chosen style, work towards Summer Show.</w:t>
            </w:r>
          </w:p>
        </w:tc>
      </w:tr>
      <w:tr w:rsidR="000677E2" w14:paraId="37EF91F5" w14:textId="77777777" w:rsidTr="00E42852">
        <w:tc>
          <w:tcPr>
            <w:tcW w:w="793" w:type="dxa"/>
            <w:shd w:val="clear" w:color="auto" w:fill="FFC000" w:themeFill="accent4"/>
          </w:tcPr>
          <w:p w14:paraId="6BFDC953" w14:textId="77777777" w:rsidR="000677E2" w:rsidRPr="0090620E" w:rsidRDefault="000677E2" w:rsidP="00E42852">
            <w:pPr>
              <w:rPr>
                <w:rFonts w:cstheme="minorHAnsi"/>
                <w:b/>
                <w:bCs/>
                <w:sz w:val="24"/>
                <w:szCs w:val="24"/>
              </w:rPr>
            </w:pPr>
            <w:r w:rsidRPr="0090620E">
              <w:rPr>
                <w:rFonts w:cstheme="minorHAnsi"/>
                <w:b/>
                <w:bCs/>
                <w:sz w:val="24"/>
                <w:szCs w:val="24"/>
              </w:rPr>
              <w:t>Year 10</w:t>
            </w:r>
          </w:p>
        </w:tc>
        <w:tc>
          <w:tcPr>
            <w:tcW w:w="1370" w:type="dxa"/>
          </w:tcPr>
          <w:p w14:paraId="022173EF" w14:textId="77777777" w:rsidR="000677E2" w:rsidRPr="00CD578F" w:rsidRDefault="000677E2" w:rsidP="00E42852">
            <w:pPr>
              <w:rPr>
                <w:b/>
                <w:sz w:val="18"/>
                <w:szCs w:val="18"/>
              </w:rPr>
            </w:pPr>
            <w:r w:rsidRPr="5313574C">
              <w:rPr>
                <w:b/>
                <w:sz w:val="18"/>
                <w:szCs w:val="18"/>
              </w:rPr>
              <w:t>Introduction to BTEC Dance</w:t>
            </w:r>
            <w:r w:rsidRPr="5313574C">
              <w:rPr>
                <w:b/>
                <w:bCs/>
                <w:sz w:val="18"/>
                <w:szCs w:val="18"/>
              </w:rPr>
              <w:t>:</w:t>
            </w:r>
          </w:p>
          <w:p w14:paraId="58695830" w14:textId="77777777" w:rsidR="000677E2" w:rsidRPr="00CD578F" w:rsidRDefault="000677E2" w:rsidP="00E42852">
            <w:pPr>
              <w:rPr>
                <w:rFonts w:cstheme="minorHAnsi"/>
                <w:sz w:val="18"/>
                <w:szCs w:val="18"/>
              </w:rPr>
            </w:pPr>
            <w:r w:rsidRPr="00CD578F">
              <w:rPr>
                <w:rFonts w:cstheme="minorHAnsi"/>
                <w:sz w:val="18"/>
                <w:szCs w:val="18"/>
              </w:rPr>
              <w:t>Demonstrate knowledge of contemporary and street dance, through engaging in a variety of dance phrases.</w:t>
            </w:r>
          </w:p>
        </w:tc>
        <w:tc>
          <w:tcPr>
            <w:tcW w:w="1371" w:type="dxa"/>
          </w:tcPr>
          <w:p w14:paraId="5C690467" w14:textId="77777777" w:rsidR="000677E2" w:rsidRPr="00CD578F" w:rsidRDefault="000677E2" w:rsidP="00E42852">
            <w:pPr>
              <w:rPr>
                <w:sz w:val="18"/>
                <w:szCs w:val="18"/>
              </w:rPr>
            </w:pPr>
            <w:r w:rsidRPr="5313574C">
              <w:rPr>
                <w:b/>
                <w:sz w:val="18"/>
                <w:szCs w:val="18"/>
              </w:rPr>
              <w:t>Component 1:</w:t>
            </w:r>
            <w:r w:rsidRPr="5313574C">
              <w:rPr>
                <w:sz w:val="18"/>
                <w:szCs w:val="18"/>
              </w:rPr>
              <w:t xml:space="preserve"> Exploring the Performing Arts</w:t>
            </w:r>
          </w:p>
          <w:p w14:paraId="43DAC187" w14:textId="77777777" w:rsidR="000677E2" w:rsidRPr="00CD578F" w:rsidRDefault="000677E2" w:rsidP="00E42852">
            <w:pPr>
              <w:rPr>
                <w:rFonts w:cstheme="minorHAnsi"/>
                <w:sz w:val="18"/>
                <w:szCs w:val="18"/>
              </w:rPr>
            </w:pPr>
          </w:p>
          <w:p w14:paraId="3A3F3747" w14:textId="77777777" w:rsidR="000677E2" w:rsidRPr="00CD578F" w:rsidRDefault="000677E2" w:rsidP="00E42852">
            <w:pPr>
              <w:rPr>
                <w:rFonts w:cstheme="minorHAnsi"/>
                <w:sz w:val="18"/>
                <w:szCs w:val="18"/>
              </w:rPr>
            </w:pPr>
            <w:r w:rsidRPr="00CD578F">
              <w:rPr>
                <w:rFonts w:cstheme="minorHAnsi"/>
                <w:sz w:val="18"/>
                <w:szCs w:val="18"/>
              </w:rPr>
              <w:t xml:space="preserve">Professional Work 1: ‘Dust’ by </w:t>
            </w:r>
            <w:proofErr w:type="spellStart"/>
            <w:r w:rsidRPr="00CD578F">
              <w:rPr>
                <w:rFonts w:cstheme="minorHAnsi"/>
                <w:sz w:val="18"/>
                <w:szCs w:val="18"/>
              </w:rPr>
              <w:t>Akram</w:t>
            </w:r>
            <w:proofErr w:type="spellEnd"/>
            <w:r w:rsidRPr="00CD578F">
              <w:rPr>
                <w:rFonts w:cstheme="minorHAnsi"/>
                <w:sz w:val="18"/>
                <w:szCs w:val="18"/>
              </w:rPr>
              <w:t xml:space="preserve"> Khan</w:t>
            </w:r>
          </w:p>
        </w:tc>
        <w:tc>
          <w:tcPr>
            <w:tcW w:w="1370" w:type="dxa"/>
          </w:tcPr>
          <w:p w14:paraId="26387377" w14:textId="77777777" w:rsidR="000677E2" w:rsidRPr="00CD578F" w:rsidRDefault="000677E2" w:rsidP="00E42852">
            <w:pPr>
              <w:rPr>
                <w:sz w:val="18"/>
                <w:szCs w:val="18"/>
              </w:rPr>
            </w:pPr>
            <w:r w:rsidRPr="5313574C">
              <w:rPr>
                <w:b/>
                <w:sz w:val="18"/>
                <w:szCs w:val="18"/>
              </w:rPr>
              <w:t>Component 1:</w:t>
            </w:r>
            <w:r w:rsidRPr="5313574C">
              <w:rPr>
                <w:sz w:val="18"/>
                <w:szCs w:val="18"/>
              </w:rPr>
              <w:t xml:space="preserve"> Exploring the Performing Arts</w:t>
            </w:r>
          </w:p>
          <w:p w14:paraId="5EB25972" w14:textId="77777777" w:rsidR="000677E2" w:rsidRPr="00CD578F" w:rsidRDefault="000677E2" w:rsidP="00E42852">
            <w:pPr>
              <w:rPr>
                <w:rFonts w:cstheme="minorHAnsi"/>
                <w:sz w:val="18"/>
                <w:szCs w:val="18"/>
              </w:rPr>
            </w:pPr>
          </w:p>
          <w:p w14:paraId="7B1E539C" w14:textId="77777777" w:rsidR="000677E2" w:rsidRPr="00CD578F" w:rsidRDefault="000677E2" w:rsidP="00E42852">
            <w:pPr>
              <w:rPr>
                <w:rFonts w:cstheme="minorHAnsi"/>
                <w:sz w:val="18"/>
                <w:szCs w:val="18"/>
              </w:rPr>
            </w:pPr>
            <w:r w:rsidRPr="00CD578F">
              <w:rPr>
                <w:rFonts w:cstheme="minorHAnsi"/>
                <w:sz w:val="18"/>
                <w:szCs w:val="18"/>
              </w:rPr>
              <w:t>Professional Work 2: ‘Swan Song’ by Christopher Bruce</w:t>
            </w:r>
          </w:p>
        </w:tc>
        <w:tc>
          <w:tcPr>
            <w:tcW w:w="1371" w:type="dxa"/>
          </w:tcPr>
          <w:p w14:paraId="557A88C6" w14:textId="77777777" w:rsidR="000677E2" w:rsidRPr="00CD578F" w:rsidRDefault="000677E2" w:rsidP="00E42852">
            <w:pPr>
              <w:rPr>
                <w:sz w:val="18"/>
                <w:szCs w:val="18"/>
              </w:rPr>
            </w:pPr>
            <w:r w:rsidRPr="5313574C">
              <w:rPr>
                <w:b/>
                <w:sz w:val="18"/>
                <w:szCs w:val="18"/>
              </w:rPr>
              <w:t>Component 1:</w:t>
            </w:r>
            <w:r w:rsidRPr="5313574C">
              <w:rPr>
                <w:sz w:val="18"/>
                <w:szCs w:val="18"/>
              </w:rPr>
              <w:t xml:space="preserve"> Exploring the Performing Arts</w:t>
            </w:r>
          </w:p>
          <w:p w14:paraId="58DDEC92" w14:textId="77777777" w:rsidR="000677E2" w:rsidRPr="00CD578F" w:rsidRDefault="000677E2" w:rsidP="00E42852">
            <w:pPr>
              <w:rPr>
                <w:rFonts w:cstheme="minorHAnsi"/>
                <w:sz w:val="18"/>
                <w:szCs w:val="18"/>
              </w:rPr>
            </w:pPr>
          </w:p>
          <w:p w14:paraId="54C9724E" w14:textId="77777777" w:rsidR="000677E2" w:rsidRPr="00CD578F" w:rsidRDefault="000677E2" w:rsidP="00E42852">
            <w:pPr>
              <w:rPr>
                <w:rFonts w:cstheme="minorHAnsi"/>
                <w:sz w:val="18"/>
                <w:szCs w:val="18"/>
              </w:rPr>
            </w:pPr>
            <w:r w:rsidRPr="00CD578F">
              <w:rPr>
                <w:rFonts w:cstheme="minorHAnsi"/>
                <w:sz w:val="18"/>
                <w:szCs w:val="18"/>
              </w:rPr>
              <w:t>Professional Work 3: ‘Emancipation of Expressionism’ by Kenrick Sandy and Michael Asante</w:t>
            </w:r>
          </w:p>
        </w:tc>
        <w:tc>
          <w:tcPr>
            <w:tcW w:w="1370" w:type="dxa"/>
          </w:tcPr>
          <w:p w14:paraId="4F330F4C" w14:textId="77777777" w:rsidR="000677E2" w:rsidRPr="00CD578F" w:rsidRDefault="000677E2" w:rsidP="00E42852">
            <w:pPr>
              <w:rPr>
                <w:b/>
                <w:bCs/>
                <w:sz w:val="18"/>
                <w:szCs w:val="18"/>
              </w:rPr>
            </w:pPr>
            <w:r w:rsidRPr="5313574C">
              <w:rPr>
                <w:b/>
                <w:bCs/>
                <w:sz w:val="18"/>
                <w:szCs w:val="18"/>
              </w:rPr>
              <w:t>Component 1:</w:t>
            </w:r>
          </w:p>
          <w:p w14:paraId="74DEC533" w14:textId="77777777" w:rsidR="000677E2" w:rsidRPr="00CD578F" w:rsidRDefault="000677E2" w:rsidP="00E42852">
            <w:pPr>
              <w:rPr>
                <w:sz w:val="18"/>
                <w:szCs w:val="18"/>
              </w:rPr>
            </w:pPr>
            <w:r w:rsidRPr="5313574C">
              <w:rPr>
                <w:sz w:val="18"/>
                <w:szCs w:val="18"/>
              </w:rPr>
              <w:t>Comparisons of the 3 study works. Completion of written coursework (Research Journal)</w:t>
            </w:r>
          </w:p>
        </w:tc>
        <w:tc>
          <w:tcPr>
            <w:tcW w:w="1371" w:type="dxa"/>
          </w:tcPr>
          <w:p w14:paraId="214039A1" w14:textId="77777777" w:rsidR="000677E2" w:rsidRPr="00CD578F" w:rsidRDefault="000677E2" w:rsidP="00E42852">
            <w:pPr>
              <w:rPr>
                <w:sz w:val="18"/>
                <w:szCs w:val="18"/>
              </w:rPr>
            </w:pPr>
            <w:r w:rsidRPr="5313574C">
              <w:rPr>
                <w:b/>
                <w:bCs/>
                <w:sz w:val="18"/>
                <w:szCs w:val="18"/>
              </w:rPr>
              <w:t>Performance &amp; Choreography:</w:t>
            </w:r>
            <w:r w:rsidRPr="5313574C">
              <w:rPr>
                <w:sz w:val="18"/>
                <w:szCs w:val="18"/>
              </w:rPr>
              <w:t xml:space="preserve"> Group work in a chosen style to further develop technique and learn a dance piece to perform in Summer Show.</w:t>
            </w:r>
          </w:p>
        </w:tc>
      </w:tr>
      <w:tr w:rsidR="000677E2" w14:paraId="57279F53" w14:textId="77777777" w:rsidTr="00E42852">
        <w:tc>
          <w:tcPr>
            <w:tcW w:w="793" w:type="dxa"/>
            <w:shd w:val="clear" w:color="auto" w:fill="FFC000" w:themeFill="accent4"/>
          </w:tcPr>
          <w:p w14:paraId="7CBF2DE1" w14:textId="77777777" w:rsidR="000677E2" w:rsidRPr="0090620E" w:rsidRDefault="000677E2" w:rsidP="00E42852">
            <w:pPr>
              <w:rPr>
                <w:rFonts w:cstheme="minorHAnsi"/>
                <w:b/>
                <w:bCs/>
                <w:sz w:val="24"/>
                <w:szCs w:val="24"/>
              </w:rPr>
            </w:pPr>
            <w:r w:rsidRPr="0090620E">
              <w:rPr>
                <w:rFonts w:cstheme="minorHAnsi"/>
                <w:b/>
                <w:bCs/>
                <w:sz w:val="24"/>
                <w:szCs w:val="24"/>
              </w:rPr>
              <w:t>Year 11</w:t>
            </w:r>
          </w:p>
        </w:tc>
        <w:tc>
          <w:tcPr>
            <w:tcW w:w="1370" w:type="dxa"/>
          </w:tcPr>
          <w:p w14:paraId="4D5014B0" w14:textId="77777777" w:rsidR="000677E2" w:rsidRPr="00CD578F" w:rsidRDefault="000677E2" w:rsidP="00E42852">
            <w:pPr>
              <w:rPr>
                <w:b/>
                <w:bCs/>
                <w:sz w:val="18"/>
                <w:szCs w:val="18"/>
              </w:rPr>
            </w:pPr>
            <w:r w:rsidRPr="5313574C">
              <w:rPr>
                <w:b/>
                <w:bCs/>
                <w:sz w:val="18"/>
                <w:szCs w:val="18"/>
              </w:rPr>
              <w:t>Component 2:</w:t>
            </w:r>
          </w:p>
          <w:p w14:paraId="143678D6" w14:textId="77777777" w:rsidR="000677E2" w:rsidRPr="00CD578F" w:rsidRDefault="000677E2" w:rsidP="00E42852">
            <w:pPr>
              <w:rPr>
                <w:sz w:val="18"/>
                <w:szCs w:val="18"/>
              </w:rPr>
            </w:pPr>
            <w:r w:rsidRPr="5313574C">
              <w:rPr>
                <w:sz w:val="18"/>
                <w:szCs w:val="18"/>
              </w:rPr>
              <w:t xml:space="preserve">Developing Skills &amp; Techniques in the Performing Arts. </w:t>
            </w:r>
          </w:p>
        </w:tc>
        <w:tc>
          <w:tcPr>
            <w:tcW w:w="1371" w:type="dxa"/>
          </w:tcPr>
          <w:p w14:paraId="08C65581" w14:textId="77777777" w:rsidR="000677E2" w:rsidRPr="00CD578F" w:rsidRDefault="000677E2" w:rsidP="00E42852">
            <w:pPr>
              <w:rPr>
                <w:b/>
                <w:bCs/>
                <w:sz w:val="18"/>
                <w:szCs w:val="18"/>
              </w:rPr>
            </w:pPr>
            <w:r w:rsidRPr="5313574C">
              <w:rPr>
                <w:b/>
                <w:bCs/>
                <w:sz w:val="18"/>
                <w:szCs w:val="18"/>
              </w:rPr>
              <w:t>Component 2:</w:t>
            </w:r>
          </w:p>
          <w:p w14:paraId="3BCAEC56" w14:textId="77777777" w:rsidR="000677E2" w:rsidRPr="00CD578F" w:rsidRDefault="000677E2" w:rsidP="00E42852">
            <w:pPr>
              <w:rPr>
                <w:sz w:val="18"/>
                <w:szCs w:val="18"/>
              </w:rPr>
            </w:pPr>
            <w:r w:rsidRPr="5313574C">
              <w:rPr>
                <w:sz w:val="18"/>
                <w:szCs w:val="18"/>
              </w:rPr>
              <w:t xml:space="preserve">(Cont. from Module 1) Students will be learning an extract of professional repertoire and creating a diary to record their </w:t>
            </w:r>
            <w:r w:rsidRPr="5313574C">
              <w:rPr>
                <w:sz w:val="18"/>
                <w:szCs w:val="18"/>
              </w:rPr>
              <w:lastRenderedPageBreak/>
              <w:t>progress and SMART targets.</w:t>
            </w:r>
          </w:p>
        </w:tc>
        <w:tc>
          <w:tcPr>
            <w:tcW w:w="1370" w:type="dxa"/>
            <w:shd w:val="clear" w:color="auto" w:fill="FFFFFF" w:themeFill="background1"/>
          </w:tcPr>
          <w:p w14:paraId="72D97B1A" w14:textId="77777777" w:rsidR="000677E2" w:rsidRPr="00CD578F" w:rsidRDefault="000677E2" w:rsidP="00E42852">
            <w:pPr>
              <w:rPr>
                <w:b/>
                <w:bCs/>
                <w:sz w:val="18"/>
                <w:szCs w:val="18"/>
              </w:rPr>
            </w:pPr>
            <w:r w:rsidRPr="5313574C">
              <w:rPr>
                <w:b/>
                <w:bCs/>
                <w:sz w:val="18"/>
                <w:szCs w:val="18"/>
              </w:rPr>
              <w:lastRenderedPageBreak/>
              <w:t>Component 3:</w:t>
            </w:r>
          </w:p>
          <w:p w14:paraId="1C5488D0" w14:textId="77777777" w:rsidR="000677E2" w:rsidRPr="00CD578F" w:rsidRDefault="000677E2" w:rsidP="00E42852">
            <w:pPr>
              <w:rPr>
                <w:sz w:val="18"/>
                <w:szCs w:val="18"/>
              </w:rPr>
            </w:pPr>
            <w:r w:rsidRPr="5313574C">
              <w:rPr>
                <w:sz w:val="18"/>
                <w:szCs w:val="18"/>
              </w:rPr>
              <w:t>Responding to a Brief.</w:t>
            </w:r>
          </w:p>
          <w:p w14:paraId="72114A7B" w14:textId="77777777" w:rsidR="000677E2" w:rsidRPr="00CD578F" w:rsidRDefault="000677E2" w:rsidP="00E42852">
            <w:pPr>
              <w:rPr>
                <w:sz w:val="18"/>
                <w:szCs w:val="18"/>
              </w:rPr>
            </w:pPr>
            <w:r w:rsidRPr="5313574C">
              <w:rPr>
                <w:sz w:val="18"/>
                <w:szCs w:val="18"/>
              </w:rPr>
              <w:t xml:space="preserve">Students receive a brief from the exam board and then work in groups to respond practically to this brief in </w:t>
            </w:r>
            <w:r w:rsidRPr="5313574C">
              <w:rPr>
                <w:sz w:val="18"/>
                <w:szCs w:val="18"/>
              </w:rPr>
              <w:lastRenderedPageBreak/>
              <w:t>creating a final performance piece.</w:t>
            </w:r>
          </w:p>
        </w:tc>
        <w:tc>
          <w:tcPr>
            <w:tcW w:w="1371" w:type="dxa"/>
            <w:shd w:val="clear" w:color="auto" w:fill="FFFFFF" w:themeFill="background1"/>
          </w:tcPr>
          <w:p w14:paraId="1C63565C" w14:textId="77777777" w:rsidR="000677E2" w:rsidRPr="00CD578F" w:rsidRDefault="000677E2" w:rsidP="00E42852">
            <w:pPr>
              <w:rPr>
                <w:b/>
                <w:bCs/>
                <w:sz w:val="18"/>
                <w:szCs w:val="18"/>
              </w:rPr>
            </w:pPr>
            <w:r w:rsidRPr="5313574C">
              <w:rPr>
                <w:b/>
                <w:bCs/>
                <w:sz w:val="18"/>
                <w:szCs w:val="18"/>
              </w:rPr>
              <w:lastRenderedPageBreak/>
              <w:t>Component 3:</w:t>
            </w:r>
          </w:p>
          <w:p w14:paraId="29F4BCB3" w14:textId="77777777" w:rsidR="000677E2" w:rsidRPr="00CD578F" w:rsidRDefault="000677E2" w:rsidP="00E42852">
            <w:pPr>
              <w:rPr>
                <w:sz w:val="18"/>
                <w:szCs w:val="18"/>
              </w:rPr>
            </w:pPr>
            <w:r w:rsidRPr="5313574C">
              <w:rPr>
                <w:sz w:val="18"/>
                <w:szCs w:val="18"/>
              </w:rPr>
              <w:t>Continue to work on devising final piece. Preparation for 3 written exams.</w:t>
            </w:r>
          </w:p>
        </w:tc>
        <w:tc>
          <w:tcPr>
            <w:tcW w:w="1370" w:type="dxa"/>
            <w:shd w:val="clear" w:color="auto" w:fill="FFFFFF" w:themeFill="background1"/>
          </w:tcPr>
          <w:p w14:paraId="2CF7D820" w14:textId="77777777" w:rsidR="000677E2" w:rsidRPr="00CD578F" w:rsidRDefault="000677E2" w:rsidP="00E42852">
            <w:pPr>
              <w:rPr>
                <w:b/>
                <w:bCs/>
                <w:sz w:val="18"/>
                <w:szCs w:val="18"/>
              </w:rPr>
            </w:pPr>
            <w:r w:rsidRPr="5313574C">
              <w:rPr>
                <w:b/>
                <w:bCs/>
                <w:sz w:val="18"/>
                <w:szCs w:val="18"/>
              </w:rPr>
              <w:t>Component 3:</w:t>
            </w:r>
          </w:p>
          <w:p w14:paraId="3B2B06D6" w14:textId="77777777" w:rsidR="000677E2" w:rsidRPr="00CD578F" w:rsidRDefault="000677E2" w:rsidP="00E42852">
            <w:pPr>
              <w:rPr>
                <w:sz w:val="18"/>
                <w:szCs w:val="18"/>
              </w:rPr>
            </w:pPr>
            <w:r w:rsidRPr="5313574C">
              <w:rPr>
                <w:sz w:val="18"/>
                <w:szCs w:val="18"/>
              </w:rPr>
              <w:t>Practical &amp; written exams of final piece.</w:t>
            </w:r>
          </w:p>
        </w:tc>
        <w:tc>
          <w:tcPr>
            <w:tcW w:w="1371" w:type="dxa"/>
            <w:shd w:val="clear" w:color="auto" w:fill="FFFFFF" w:themeFill="background1"/>
          </w:tcPr>
          <w:p w14:paraId="7CB216F5" w14:textId="77777777" w:rsidR="000677E2" w:rsidRPr="00CD578F" w:rsidRDefault="000677E2" w:rsidP="00E42852">
            <w:pPr>
              <w:rPr>
                <w:rFonts w:cstheme="minorHAnsi"/>
                <w:sz w:val="18"/>
                <w:szCs w:val="18"/>
              </w:rPr>
            </w:pPr>
          </w:p>
        </w:tc>
      </w:tr>
    </w:tbl>
    <w:p w14:paraId="261829C4" w14:textId="77777777" w:rsidR="000677E2" w:rsidRDefault="000677E2" w:rsidP="000677E2">
      <w:pPr>
        <w:rPr>
          <w:rFonts w:cstheme="minorHAnsi"/>
          <w:sz w:val="24"/>
          <w:szCs w:val="24"/>
        </w:rPr>
      </w:pPr>
    </w:p>
    <w:p w14:paraId="08070C4A" w14:textId="77777777" w:rsidR="000677E2" w:rsidRPr="00A10F31" w:rsidRDefault="000677E2" w:rsidP="000677E2">
      <w:pPr>
        <w:rPr>
          <w:b/>
          <w:color w:val="000000" w:themeColor="text1"/>
          <w:sz w:val="24"/>
          <w:szCs w:val="24"/>
        </w:rPr>
      </w:pPr>
      <w:r w:rsidRPr="5313574C">
        <w:rPr>
          <w:b/>
          <w:color w:val="000000" w:themeColor="text1"/>
          <w:sz w:val="24"/>
          <w:szCs w:val="24"/>
        </w:rPr>
        <w:t>Impact: what difference is our curriculum making to pupils?</w:t>
      </w:r>
    </w:p>
    <w:p w14:paraId="116F1C52" w14:textId="77777777" w:rsidR="000677E2" w:rsidRDefault="000677E2" w:rsidP="000677E2">
      <w:pPr>
        <w:rPr>
          <w:color w:val="000000" w:themeColor="text1"/>
          <w:sz w:val="24"/>
          <w:szCs w:val="24"/>
        </w:rPr>
      </w:pPr>
      <w:r w:rsidRPr="5313574C">
        <w:rPr>
          <w:color w:val="000000" w:themeColor="text1"/>
          <w:sz w:val="24"/>
          <w:szCs w:val="24"/>
        </w:rPr>
        <w:t xml:space="preserve">Students, through engaging in dance, will develop their skills aesthetically as well as practically due to the varied programme that they </w:t>
      </w:r>
      <w:proofErr w:type="gramStart"/>
      <w:r w:rsidRPr="5313574C">
        <w:rPr>
          <w:color w:val="000000" w:themeColor="text1"/>
          <w:sz w:val="24"/>
          <w:szCs w:val="24"/>
        </w:rPr>
        <w:t>have the opportunity to</w:t>
      </w:r>
      <w:proofErr w:type="gramEnd"/>
      <w:r w:rsidRPr="5313574C">
        <w:rPr>
          <w:color w:val="000000" w:themeColor="text1"/>
          <w:sz w:val="24"/>
          <w:szCs w:val="24"/>
        </w:rPr>
        <w:t xml:space="preserve"> engage in. This starts as part of the PE curriculum in KS3 and then extends into the more in-depth study of dance though the BTEC Performing Arts (Dance) qualification. An emphasis is placed upon developing a strong dance technique, in a range of styles that will lead to skills in performance, that are realised through performing in a classroom and public setting. </w:t>
      </w:r>
    </w:p>
    <w:p w14:paraId="6E9E3A6C" w14:textId="77777777" w:rsidR="000677E2" w:rsidRDefault="000677E2" w:rsidP="000677E2">
      <w:pPr>
        <w:rPr>
          <w:color w:val="000000" w:themeColor="text1"/>
          <w:sz w:val="24"/>
          <w:szCs w:val="24"/>
        </w:rPr>
      </w:pPr>
      <w:r w:rsidRPr="5313574C">
        <w:rPr>
          <w:color w:val="000000" w:themeColor="text1"/>
          <w:sz w:val="24"/>
          <w:szCs w:val="24"/>
        </w:rPr>
        <w:t>The dance programme in Bacon’s is further enhanced through the participation in the Step into Dance programme, which gives access to professional dancers to support one lesson of year 10 BTEC performance work and an after-school street dance club.  A clear link to professional dance, through the study of repertory, dance workshops and theatre visits, ensures that the curriculum is engaging, relevant and culturally diverse. Students can enjoy the creativity and discipline of growing practical skills in this area as well as developing socially and emotionally through the strong use of group work. It is hoped that this will give them a lifelong love of dance and appreciation of creativity and its importance.</w:t>
      </w:r>
    </w:p>
    <w:p w14:paraId="473429C2" w14:textId="77777777" w:rsidR="000677E2" w:rsidRDefault="000677E2" w:rsidP="000677E2">
      <w:pPr>
        <w:rPr>
          <w:color w:val="000000" w:themeColor="text1"/>
          <w:sz w:val="24"/>
          <w:szCs w:val="24"/>
        </w:rPr>
      </w:pPr>
    </w:p>
    <w:p w14:paraId="3732E04D" w14:textId="77777777" w:rsidR="000677E2" w:rsidRPr="007C2A0A" w:rsidRDefault="000677E2" w:rsidP="000677E2">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35D3C83C" w14:textId="77777777" w:rsidR="000677E2" w:rsidRPr="00186454" w:rsidRDefault="000677E2" w:rsidP="000677E2">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186454">
        <w:rPr>
          <w:rFonts w:cstheme="minorHAnsi"/>
          <w:b/>
          <w:bCs/>
          <w:sz w:val="24"/>
          <w:szCs w:val="24"/>
        </w:rPr>
        <w:t xml:space="preserve">GCSE Subject Information Sheet </w:t>
      </w:r>
    </w:p>
    <w:p w14:paraId="18B56C9B" w14:textId="77777777" w:rsidR="000677E2" w:rsidRPr="00186454" w:rsidRDefault="000677E2" w:rsidP="000677E2">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186454">
        <w:rPr>
          <w:rFonts w:cstheme="minorHAnsi"/>
          <w:b/>
          <w:bCs/>
          <w:sz w:val="24"/>
          <w:szCs w:val="24"/>
        </w:rPr>
        <w:t>Sixth Form Information Sheet</w:t>
      </w:r>
    </w:p>
    <w:p w14:paraId="031442BD" w14:textId="77777777" w:rsidR="000677E2" w:rsidRDefault="000677E2" w:rsidP="000677E2">
      <w:pPr>
        <w:rPr>
          <w:rFonts w:cstheme="minorHAnsi"/>
          <w:sz w:val="24"/>
          <w:szCs w:val="24"/>
        </w:rPr>
      </w:pPr>
    </w:p>
    <w:p w14:paraId="3B510AA0" w14:textId="77777777" w:rsidR="000677E2" w:rsidRDefault="000677E2" w:rsidP="000677E2">
      <w:pPr>
        <w:rPr>
          <w:rFonts w:cstheme="minorHAnsi"/>
          <w:sz w:val="24"/>
          <w:szCs w:val="24"/>
        </w:rPr>
      </w:pPr>
    </w:p>
    <w:p w14:paraId="2F117E49" w14:textId="77777777" w:rsidR="000677E2" w:rsidRDefault="000677E2" w:rsidP="000677E2">
      <w:pPr>
        <w:rPr>
          <w:rFonts w:cstheme="minorHAnsi"/>
          <w:sz w:val="24"/>
          <w:szCs w:val="24"/>
        </w:rPr>
      </w:pPr>
    </w:p>
    <w:p w14:paraId="4D267F0D" w14:textId="77777777" w:rsidR="000677E2" w:rsidRDefault="000677E2" w:rsidP="000677E2">
      <w:pPr>
        <w:rPr>
          <w:rFonts w:cstheme="minorHAnsi"/>
          <w:sz w:val="24"/>
          <w:szCs w:val="24"/>
        </w:rPr>
      </w:pPr>
    </w:p>
    <w:p w14:paraId="58E4E8F7" w14:textId="77777777" w:rsidR="000677E2" w:rsidRDefault="000677E2" w:rsidP="000677E2">
      <w:pPr>
        <w:rPr>
          <w:rFonts w:cstheme="minorHAnsi"/>
          <w:sz w:val="24"/>
          <w:szCs w:val="24"/>
        </w:rPr>
      </w:pPr>
    </w:p>
    <w:p w14:paraId="2129CAC2"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E2"/>
    <w:rsid w:val="000677E2"/>
    <w:rsid w:val="0053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9299"/>
  <w15:chartTrackingRefBased/>
  <w15:docId w15:val="{C5BDF8E6-E481-4551-AF9D-044FDCEF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3279</Characters>
  <Application>Microsoft Office Word</Application>
  <DocSecurity>0</DocSecurity>
  <Lines>163</Lines>
  <Paragraphs>62</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2022-06-07T20:13:00Z</dcterms:created>
  <dcterms:modified xsi:type="dcterms:W3CDTF">2022-06-07T20:13:00Z</dcterms:modified>
</cp:coreProperties>
</file>